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58619939" w14:textId="77777777" w:rsidTr="003B6631">
        <w:trPr>
          <w:trHeight w:val="1617"/>
        </w:trPr>
        <w:tc>
          <w:tcPr>
            <w:tcW w:w="8378" w:type="dxa"/>
          </w:tcPr>
          <w:p w14:paraId="750450B9" w14:textId="77777777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>GBC SMALL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4199B089" w14:textId="77777777" w:rsidR="00BA1105" w:rsidRPr="00E54FF8" w:rsidRDefault="00BA1105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 </w:t>
            </w:r>
            <w:r w:rsidR="000D56E1">
              <w:rPr>
                <w:rFonts w:ascii="Constantia" w:hAnsi="Constantia"/>
                <w:b/>
                <w:i/>
                <w:sz w:val="32"/>
              </w:rPr>
              <w:t>THE GOSPEL OF JOHN CHAPTER 6</w:t>
            </w:r>
          </w:p>
          <w:p w14:paraId="40163DD4" w14:textId="30EF233D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0D56E1">
              <w:rPr>
                <w:rFonts w:ascii="Constantia" w:hAnsi="Constantia"/>
                <w:b/>
                <w:i/>
                <w:sz w:val="22"/>
              </w:rPr>
              <w:t>5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Week o</w:t>
            </w:r>
            <w:r w:rsidR="00A445A2">
              <w:rPr>
                <w:rFonts w:ascii="Constantia" w:hAnsi="Constantia"/>
                <w:b/>
                <w:i/>
                <w:sz w:val="22"/>
              </w:rPr>
              <w:t xml:space="preserve">f </w:t>
            </w:r>
            <w:r w:rsidR="000D56E1">
              <w:rPr>
                <w:rFonts w:ascii="Constantia" w:hAnsi="Constantia"/>
                <w:b/>
                <w:i/>
                <w:sz w:val="22"/>
              </w:rPr>
              <w:t>September 10, 20</w:t>
            </w:r>
            <w:r w:rsidR="00CC07E5">
              <w:rPr>
                <w:rFonts w:ascii="Constantia" w:hAnsi="Constantia"/>
                <w:b/>
                <w:i/>
                <w:sz w:val="22"/>
              </w:rPr>
              <w:t>23</w:t>
            </w:r>
          </w:p>
        </w:tc>
        <w:tc>
          <w:tcPr>
            <w:tcW w:w="2422" w:type="dxa"/>
          </w:tcPr>
          <w:p w14:paraId="304EC17D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65D01B20" wp14:editId="7BAD7E5A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FFE1E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390499A5" w14:textId="6A0F0D45" w:rsidR="00A445A2" w:rsidRPr="006B75C7" w:rsidRDefault="00E174C8" w:rsidP="00A445A2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/>
          <w:i/>
          <w:sz w:val="22"/>
          <w:szCs w:val="22"/>
        </w:rPr>
        <w:t>We begin the lesson by focusing on the Sunday message.  After meditating on the message, s</w:t>
      </w:r>
      <w:r w:rsidR="001F674E" w:rsidRPr="006B75C7">
        <w:rPr>
          <w:rFonts w:ascii="Constantia" w:hAnsi="Constantia"/>
          <w:i/>
          <w:sz w:val="22"/>
          <w:szCs w:val="22"/>
        </w:rPr>
        <w:t xml:space="preserve">hare one way </w:t>
      </w:r>
      <w:r w:rsidR="008F624E" w:rsidRPr="006B75C7">
        <w:rPr>
          <w:rFonts w:ascii="Constantia" w:hAnsi="Constantia"/>
          <w:i/>
          <w:sz w:val="22"/>
          <w:szCs w:val="22"/>
        </w:rPr>
        <w:t xml:space="preserve">the sermon shaped your thinking this week. </w:t>
      </w:r>
      <w:r w:rsidR="008F2619" w:rsidRPr="006B75C7">
        <w:rPr>
          <w:rFonts w:ascii="Constantia" w:hAnsi="Constantia"/>
          <w:b/>
          <w:i/>
          <w:sz w:val="22"/>
          <w:szCs w:val="22"/>
        </w:rPr>
        <w:t xml:space="preserve"> </w:t>
      </w:r>
    </w:p>
    <w:p w14:paraId="00871321" w14:textId="0CEC54E7" w:rsidR="002156BB" w:rsidRPr="006B75C7" w:rsidRDefault="002156BB" w:rsidP="008F2619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6181E188" w14:textId="77777777" w:rsidR="006B75C7" w:rsidRPr="006B75C7" w:rsidRDefault="006B75C7" w:rsidP="008F2619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58F597B4" w14:textId="2386BF73" w:rsidR="0022365F" w:rsidRPr="006B75C7" w:rsidRDefault="000329FC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CC07E5">
        <w:rPr>
          <w:rFonts w:ascii="Constantia" w:hAnsi="Constantia" w:cstheme="minorHAnsi"/>
          <w:b/>
          <w:bCs/>
          <w:i/>
          <w:sz w:val="22"/>
          <w:szCs w:val="22"/>
        </w:rPr>
        <w:t>Review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: </w:t>
      </w:r>
      <w:r w:rsidR="00CC07E5">
        <w:rPr>
          <w:rFonts w:ascii="Constantia" w:hAnsi="Constantia" w:cstheme="minorHAnsi"/>
          <w:i/>
          <w:sz w:val="22"/>
          <w:szCs w:val="22"/>
        </w:rPr>
        <w:t>t</w:t>
      </w:r>
      <w:r w:rsidRPr="006B75C7">
        <w:rPr>
          <w:rFonts w:ascii="Constantia" w:hAnsi="Constantia" w:cstheme="minorHAnsi"/>
          <w:i/>
          <w:sz w:val="22"/>
          <w:szCs w:val="22"/>
        </w:rPr>
        <w:t>here are thirty-five miracles performed by Jesus in the four gospel accounts. John records eight of these, referring to them as 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signs</w:t>
      </w:r>
      <w:r w:rsidRPr="006B75C7">
        <w:rPr>
          <w:rFonts w:ascii="Constantia" w:hAnsi="Constantia" w:cstheme="minorHAnsi"/>
          <w:i/>
          <w:sz w:val="22"/>
          <w:szCs w:val="22"/>
        </w:rPr>
        <w:t>” (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semeion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) to draw attention to their spiritual significance of authenticating the deity of Christ. What were the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 xml:space="preserve">three </w:t>
      </w:r>
      <w:r w:rsidRPr="006B75C7">
        <w:rPr>
          <w:rFonts w:ascii="Constantia" w:hAnsi="Constantia" w:cstheme="minorHAnsi"/>
          <w:i/>
          <w:sz w:val="22"/>
          <w:szCs w:val="22"/>
        </w:rPr>
        <w:t>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signs</w:t>
      </w:r>
      <w:r w:rsidRPr="006B75C7">
        <w:rPr>
          <w:rFonts w:ascii="Constantia" w:hAnsi="Constantia" w:cstheme="minorHAnsi"/>
          <w:i/>
          <w:sz w:val="22"/>
          <w:szCs w:val="22"/>
        </w:rPr>
        <w:t>” (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with verses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) we’ve studied so far in John? </w:t>
      </w:r>
    </w:p>
    <w:p w14:paraId="60C9AF81" w14:textId="4EB60069" w:rsidR="00E615C6" w:rsidRPr="006B75C7" w:rsidRDefault="00E615C6" w:rsidP="00347041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373AAC77" w14:textId="7632EFB2" w:rsidR="006B75C7" w:rsidRPr="006B75C7" w:rsidRDefault="006B75C7" w:rsidP="00347041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1B22778D" w14:textId="77777777" w:rsidR="006B75C7" w:rsidRPr="006B75C7" w:rsidRDefault="006B75C7" w:rsidP="00347041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345EC85F" w14:textId="69E9900D" w:rsidR="000329FC" w:rsidRPr="006B75C7" w:rsidRDefault="000329FC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 w:cstheme="minorHAnsi"/>
          <w:i/>
          <w:sz w:val="22"/>
          <w:szCs w:val="22"/>
        </w:rPr>
        <w:t xml:space="preserve">There are three parts to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John chapter 6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: </w:t>
      </w:r>
      <w:r w:rsidR="00A17107" w:rsidRPr="006B75C7">
        <w:rPr>
          <w:rFonts w:ascii="Constantia" w:hAnsi="Constantia" w:cstheme="minorHAnsi"/>
          <w:b/>
          <w:i/>
          <w:sz w:val="22"/>
          <w:szCs w:val="22"/>
        </w:rPr>
        <w:t>T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he Signs (6:1-24), the Sermon (6:25-59), and the Sifting (6:60-71).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The events in this chapter t</w:t>
      </w:r>
      <w:r w:rsidR="00CC07E5">
        <w:rPr>
          <w:rFonts w:ascii="Constantia" w:hAnsi="Constantia" w:cstheme="minorHAnsi"/>
          <w:i/>
          <w:sz w:val="22"/>
          <w:szCs w:val="22"/>
        </w:rPr>
        <w:t>ake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place several months after chapter 5 and open with a description of how Jesus miraculously fe</w:t>
      </w:r>
      <w:r w:rsidR="00CC07E5">
        <w:rPr>
          <w:rFonts w:ascii="Constantia" w:hAnsi="Constantia" w:cstheme="minorHAnsi"/>
          <w:i/>
          <w:sz w:val="22"/>
          <w:szCs w:val="22"/>
        </w:rPr>
        <w:t>e</w:t>
      </w:r>
      <w:r w:rsidRPr="006B75C7">
        <w:rPr>
          <w:rFonts w:ascii="Constantia" w:hAnsi="Constantia" w:cstheme="minorHAnsi"/>
          <w:i/>
          <w:sz w:val="22"/>
          <w:szCs w:val="22"/>
        </w:rPr>
        <w:t>d</w:t>
      </w:r>
      <w:r w:rsidR="00CC07E5">
        <w:rPr>
          <w:rFonts w:ascii="Constantia" w:hAnsi="Constantia" w:cstheme="minorHAnsi"/>
          <w:i/>
          <w:sz w:val="22"/>
          <w:szCs w:val="22"/>
        </w:rPr>
        <w:t>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some 15 to 20 thousand people on a hill near the northeast bank of the Sea of Galilee. This 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sign</w:t>
      </w:r>
      <w:r w:rsidRPr="006B75C7">
        <w:rPr>
          <w:rFonts w:ascii="Constantia" w:hAnsi="Constantia" w:cstheme="minorHAnsi"/>
          <w:i/>
          <w:sz w:val="22"/>
          <w:szCs w:val="22"/>
        </w:rPr>
        <w:t>” is the only one of Jesus’ miracles recorded in all four gospels. The significance of this event is expounded by the Lord in a discourse recorded later in John chapter 6 (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verses 25-59</w:t>
      </w:r>
      <w:r w:rsidRPr="006B75C7">
        <w:rPr>
          <w:rFonts w:ascii="Constantia" w:hAnsi="Constantia" w:cstheme="minorHAnsi"/>
          <w:i/>
          <w:sz w:val="22"/>
          <w:szCs w:val="22"/>
        </w:rPr>
        <w:t>). Read this account (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6:1-15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) carefully and give a brief description of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the people’s response, the disciples’ attitudes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,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and Jesus’ comments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. </w:t>
      </w:r>
    </w:p>
    <w:p w14:paraId="3339BC8E" w14:textId="60F70F6B" w:rsidR="00314C17" w:rsidRPr="006B75C7" w:rsidRDefault="00314C17" w:rsidP="00E81ADA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011772F0" w14:textId="77777777" w:rsidR="006B75C7" w:rsidRPr="006B75C7" w:rsidRDefault="006B75C7" w:rsidP="00E81ADA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49035779" w14:textId="62265A7E" w:rsidR="000329FC" w:rsidRPr="006B75C7" w:rsidRDefault="000329FC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 w:cstheme="minorHAnsi"/>
          <w:i/>
          <w:sz w:val="22"/>
          <w:szCs w:val="22"/>
        </w:rPr>
        <w:t xml:space="preserve">The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fifth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of the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eight “signs”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of John is given in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verses 16-21</w:t>
      </w:r>
      <w:r w:rsidRPr="006B75C7">
        <w:rPr>
          <w:rFonts w:ascii="Constantia" w:hAnsi="Constantia" w:cstheme="minorHAnsi"/>
          <w:i/>
          <w:sz w:val="22"/>
          <w:szCs w:val="22"/>
        </w:rPr>
        <w:t>. Write a brief summary</w:t>
      </w:r>
      <w:r w:rsidR="00CC07E5">
        <w:rPr>
          <w:rFonts w:ascii="Constantia" w:hAnsi="Constantia" w:cstheme="minorHAnsi"/>
          <w:i/>
          <w:sz w:val="22"/>
          <w:szCs w:val="22"/>
        </w:rPr>
        <w:t xml:space="preserve"> of this account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in two or three sentences</w:t>
      </w:r>
      <w:r w:rsidR="00CC07E5">
        <w:rPr>
          <w:rFonts w:ascii="Constantia" w:hAnsi="Constantia" w:cstheme="minorHAnsi"/>
          <w:i/>
          <w:sz w:val="22"/>
          <w:szCs w:val="22"/>
        </w:rPr>
        <w:t xml:space="preserve">. </w:t>
      </w:r>
    </w:p>
    <w:p w14:paraId="203F862A" w14:textId="145127AE" w:rsidR="00314C17" w:rsidRPr="006B75C7" w:rsidRDefault="00314C17" w:rsidP="004E473D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086BEE52" w14:textId="77777777" w:rsidR="006B75C7" w:rsidRPr="006B75C7" w:rsidRDefault="006B75C7" w:rsidP="004E473D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6B7D8821" w14:textId="77777777" w:rsidR="006B75C7" w:rsidRPr="006B75C7" w:rsidRDefault="006B75C7" w:rsidP="004E473D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400ABE7E" w14:textId="5A37EECF" w:rsidR="000329FC" w:rsidRPr="006B75C7" w:rsidRDefault="000329FC" w:rsidP="006B75C7">
      <w:pPr>
        <w:pStyle w:val="ListParagraph"/>
        <w:numPr>
          <w:ilvl w:val="0"/>
          <w:numId w:val="38"/>
        </w:numPr>
        <w:ind w:left="360"/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i/>
          <w:sz w:val="22"/>
          <w:szCs w:val="22"/>
        </w:rPr>
        <w:t xml:space="preserve">From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Mark 6:45-52</w:t>
      </w:r>
      <w:r w:rsidR="00385B46" w:rsidRPr="006B75C7">
        <w:rPr>
          <w:rFonts w:ascii="Constantia" w:hAnsi="Constantia" w:cstheme="minorHAnsi"/>
          <w:i/>
          <w:sz w:val="22"/>
          <w:szCs w:val="22"/>
        </w:rPr>
        <w:t>, what additional information d</w:t>
      </w:r>
      <w:r w:rsidR="00CC07E5">
        <w:rPr>
          <w:rFonts w:ascii="Constantia" w:hAnsi="Constantia" w:cstheme="minorHAnsi"/>
          <w:i/>
          <w:sz w:val="22"/>
          <w:szCs w:val="22"/>
        </w:rPr>
        <w:t>o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you find regarding this event? </w:t>
      </w:r>
    </w:p>
    <w:p w14:paraId="773ABB51" w14:textId="77777777" w:rsidR="000329FC" w:rsidRPr="006B75C7" w:rsidRDefault="000329FC" w:rsidP="006B75C7">
      <w:pPr>
        <w:rPr>
          <w:rFonts w:ascii="Constantia" w:hAnsi="Constantia" w:cstheme="minorHAnsi"/>
          <w:i/>
          <w:sz w:val="22"/>
          <w:szCs w:val="22"/>
        </w:rPr>
      </w:pPr>
    </w:p>
    <w:p w14:paraId="23310093" w14:textId="49DC52D9" w:rsidR="00E615C6" w:rsidRPr="006B75C7" w:rsidRDefault="00E615C6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24632839" w14:textId="77777777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29EFBB7B" w14:textId="2DC2F35C" w:rsidR="000329FC" w:rsidRPr="006B75C7" w:rsidRDefault="000329FC" w:rsidP="006B75C7">
      <w:pPr>
        <w:pStyle w:val="ListParagraph"/>
        <w:numPr>
          <w:ilvl w:val="0"/>
          <w:numId w:val="38"/>
        </w:numPr>
        <w:ind w:left="360"/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i/>
          <w:sz w:val="22"/>
          <w:szCs w:val="22"/>
        </w:rPr>
        <w:t>One writer has said that this miracle was a 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dramatic object lesson to the disciples regarding Jesus’ character and identity</w:t>
      </w:r>
      <w:r w:rsidRPr="006B75C7">
        <w:rPr>
          <w:rFonts w:ascii="Constantia" w:hAnsi="Constantia" w:cstheme="minorHAnsi"/>
          <w:i/>
          <w:sz w:val="22"/>
          <w:szCs w:val="22"/>
        </w:rPr>
        <w:t>.” What do you think the disciples learn</w:t>
      </w:r>
      <w:r w:rsidR="000C3D30">
        <w:rPr>
          <w:rFonts w:ascii="Constantia" w:hAnsi="Constantia" w:cstheme="minorHAnsi"/>
          <w:i/>
          <w:sz w:val="22"/>
          <w:szCs w:val="22"/>
        </w:rPr>
        <w:t xml:space="preserve"> about His character and identity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from this account? What did you</w:t>
      </w:r>
      <w:r w:rsidR="00F41F78">
        <w:rPr>
          <w:rFonts w:ascii="Constantia" w:hAnsi="Constantia" w:cstheme="minorHAnsi"/>
          <w:i/>
          <w:sz w:val="22"/>
          <w:szCs w:val="22"/>
        </w:rPr>
        <w:t xml:space="preserve"> </w:t>
      </w:r>
      <w:proofErr w:type="spellStart"/>
      <w:r w:rsidR="00F41F78">
        <w:rPr>
          <w:rFonts w:ascii="Constantia" w:hAnsi="Constantia" w:cstheme="minorHAnsi"/>
          <w:i/>
          <w:sz w:val="22"/>
          <w:szCs w:val="22"/>
        </w:rPr>
        <w:t>takeway</w:t>
      </w:r>
      <w:proofErr w:type="spellEnd"/>
      <w:r w:rsidRPr="006B75C7">
        <w:rPr>
          <w:rFonts w:ascii="Constantia" w:hAnsi="Constantia" w:cstheme="minorHAnsi"/>
          <w:i/>
          <w:sz w:val="22"/>
          <w:szCs w:val="22"/>
        </w:rPr>
        <w:t xml:space="preserve"> from this event? </w:t>
      </w:r>
    </w:p>
    <w:p w14:paraId="6CF81A60" w14:textId="0B0AE0F0" w:rsidR="003F5D9C" w:rsidRPr="006B75C7" w:rsidRDefault="003F5D9C" w:rsidP="00C32630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3B63FC94" w14:textId="05DD85BF" w:rsidR="006B75C7" w:rsidRPr="006B75C7" w:rsidRDefault="006B75C7" w:rsidP="00C32630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1E60AAE8" w14:textId="77777777" w:rsidR="006B75C7" w:rsidRPr="006B75C7" w:rsidRDefault="006B75C7" w:rsidP="00C32630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0518B3AA" w14:textId="36825EB1" w:rsidR="000329FC" w:rsidRPr="006B75C7" w:rsidRDefault="000329FC" w:rsidP="00E174C8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/>
          <w:i/>
          <w:sz w:val="22"/>
          <w:szCs w:val="22"/>
        </w:rPr>
        <w:t xml:space="preserve">From </w:t>
      </w:r>
      <w:r w:rsidRPr="006B75C7">
        <w:rPr>
          <w:rFonts w:ascii="Constantia" w:hAnsi="Constantia"/>
          <w:b/>
          <w:i/>
          <w:sz w:val="22"/>
          <w:szCs w:val="22"/>
        </w:rPr>
        <w:t>6:22-24</w:t>
      </w:r>
      <w:r w:rsidR="003F5D9C" w:rsidRPr="006B75C7">
        <w:rPr>
          <w:rFonts w:ascii="Constantia" w:hAnsi="Constantia"/>
          <w:i/>
          <w:sz w:val="22"/>
          <w:szCs w:val="22"/>
        </w:rPr>
        <w:t>, describe the scene and</w:t>
      </w:r>
      <w:r w:rsidRPr="006B75C7">
        <w:rPr>
          <w:rFonts w:ascii="Constantia" w:hAnsi="Constantia"/>
          <w:i/>
          <w:sz w:val="22"/>
          <w:szCs w:val="22"/>
        </w:rPr>
        <w:t xml:space="preserve"> the attitudes of the peopl</w:t>
      </w:r>
      <w:r w:rsidR="003F5D9C" w:rsidRPr="006B75C7">
        <w:rPr>
          <w:rFonts w:ascii="Constantia" w:hAnsi="Constantia"/>
          <w:i/>
          <w:sz w:val="22"/>
          <w:szCs w:val="22"/>
        </w:rPr>
        <w:t xml:space="preserve">e who had gone to this region. </w:t>
      </w:r>
    </w:p>
    <w:p w14:paraId="1FB12BB2" w14:textId="7D895ACC" w:rsidR="004404F8" w:rsidRPr="006B75C7" w:rsidRDefault="004404F8" w:rsidP="00C32630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196D401E" w14:textId="0F418A0E" w:rsidR="006B75C7" w:rsidRPr="006B75C7" w:rsidRDefault="006B75C7" w:rsidP="00C32630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6059F5AE" w14:textId="77777777" w:rsidR="006B75C7" w:rsidRPr="006B75C7" w:rsidRDefault="006B75C7" w:rsidP="00C32630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6AE60236" w14:textId="23CCBEAC" w:rsidR="000329FC" w:rsidRPr="006B75C7" w:rsidRDefault="000329FC" w:rsidP="000329FC">
      <w:pPr>
        <w:pStyle w:val="ListParagraph"/>
        <w:numPr>
          <w:ilvl w:val="0"/>
          <w:numId w:val="12"/>
        </w:numPr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i/>
          <w:sz w:val="22"/>
          <w:szCs w:val="22"/>
        </w:rPr>
        <w:lastRenderedPageBreak/>
        <w:t>Jesus’ famous discourse on the 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bread of life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” is recorded by John in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6:25-59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. The theme is found in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verse 35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where Jesus stated, 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I am the bread of life</w:t>
      </w:r>
      <w:r w:rsidRPr="006B75C7">
        <w:rPr>
          <w:rFonts w:ascii="Constantia" w:hAnsi="Constantia" w:cstheme="minorHAnsi"/>
          <w:i/>
          <w:sz w:val="22"/>
          <w:szCs w:val="22"/>
        </w:rPr>
        <w:t>.” This is the first of seven, emphatic “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I AM</w:t>
      </w:r>
      <w:r w:rsidRPr="006B75C7">
        <w:rPr>
          <w:rFonts w:ascii="Constantia" w:hAnsi="Constantia" w:cstheme="minorHAnsi"/>
          <w:i/>
          <w:sz w:val="22"/>
          <w:szCs w:val="22"/>
        </w:rPr>
        <w:t>” statements of Jesus in this gosp</w:t>
      </w:r>
      <w:r w:rsidR="007A14F2" w:rsidRPr="006B75C7">
        <w:rPr>
          <w:rFonts w:ascii="Constantia" w:hAnsi="Constantia" w:cstheme="minorHAnsi"/>
          <w:i/>
          <w:sz w:val="22"/>
          <w:szCs w:val="22"/>
        </w:rPr>
        <w:t>el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. John recorded Jesus’ eight “signs” to establish His deity, but he emphasized the discourses </w:t>
      </w:r>
      <w:r w:rsidR="00DF7298" w:rsidRPr="006B75C7">
        <w:rPr>
          <w:rFonts w:ascii="Constantia" w:hAnsi="Constantia" w:cstheme="minorHAnsi"/>
          <w:i/>
          <w:sz w:val="22"/>
          <w:szCs w:val="22"/>
        </w:rPr>
        <w:t>to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corr</w:t>
      </w:r>
      <w:r w:rsidR="003F5D9C" w:rsidRPr="006B75C7">
        <w:rPr>
          <w:rFonts w:ascii="Constantia" w:hAnsi="Constantia" w:cstheme="minorHAnsi"/>
          <w:i/>
          <w:sz w:val="22"/>
          <w:szCs w:val="22"/>
        </w:rPr>
        <w:t>ectly define who Jesus Christ i</w:t>
      </w:r>
      <w:r w:rsidRPr="006B75C7">
        <w:rPr>
          <w:rFonts w:ascii="Constantia" w:hAnsi="Constantia" w:cstheme="minorHAnsi"/>
          <w:i/>
          <w:sz w:val="22"/>
          <w:szCs w:val="22"/>
        </w:rPr>
        <w:t>s</w:t>
      </w:r>
      <w:r w:rsidR="00642109">
        <w:rPr>
          <w:rFonts w:ascii="Constantia" w:hAnsi="Constantia" w:cstheme="minorHAnsi"/>
          <w:i/>
          <w:sz w:val="22"/>
          <w:szCs w:val="22"/>
        </w:rPr>
        <w:t xml:space="preserve"> </w:t>
      </w:r>
      <w:r w:rsidR="002A6089">
        <w:rPr>
          <w:rFonts w:ascii="Constantia" w:hAnsi="Constantia" w:cstheme="minorHAnsi"/>
          <w:i/>
          <w:sz w:val="22"/>
          <w:szCs w:val="22"/>
        </w:rPr>
        <w:t>-</w:t>
      </w:r>
      <w:r w:rsidR="00642109">
        <w:rPr>
          <w:rFonts w:ascii="Constantia" w:hAnsi="Constantia" w:cstheme="minorHAnsi"/>
          <w:i/>
          <w:sz w:val="22"/>
          <w:szCs w:val="22"/>
        </w:rPr>
        <w:t xml:space="preserve"> </w:t>
      </w:r>
      <w:r w:rsidRPr="006B75C7">
        <w:rPr>
          <w:rFonts w:ascii="Constantia" w:hAnsi="Constantia" w:cstheme="minorHAnsi"/>
          <w:i/>
          <w:sz w:val="22"/>
          <w:szCs w:val="22"/>
        </w:rPr>
        <w:t>not just a miracle worker, but the Son of God who came to save mankind from sin. This discourse t</w:t>
      </w:r>
      <w:r w:rsidR="00EC0CE6">
        <w:rPr>
          <w:rFonts w:ascii="Constantia" w:hAnsi="Constantia" w:cstheme="minorHAnsi"/>
          <w:i/>
          <w:sz w:val="22"/>
          <w:szCs w:val="22"/>
        </w:rPr>
        <w:t>akes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place in the synagogue in Capernaum</w:t>
      </w:r>
      <w:r w:rsidR="00200687" w:rsidRPr="006B75C7">
        <w:rPr>
          <w:rFonts w:ascii="Constantia" w:hAnsi="Constantia" w:cstheme="minorHAnsi"/>
          <w:i/>
          <w:sz w:val="22"/>
          <w:szCs w:val="22"/>
        </w:rPr>
        <w:t xml:space="preserve"> (</w:t>
      </w:r>
      <w:r w:rsidR="00200687" w:rsidRPr="006B75C7">
        <w:rPr>
          <w:rFonts w:ascii="Constantia" w:hAnsi="Constantia" w:cstheme="minorHAnsi"/>
          <w:b/>
          <w:i/>
          <w:sz w:val="22"/>
          <w:szCs w:val="22"/>
        </w:rPr>
        <w:t>59</w:t>
      </w:r>
      <w:r w:rsidR="00200687" w:rsidRPr="006B75C7">
        <w:rPr>
          <w:rFonts w:ascii="Constantia" w:hAnsi="Constantia" w:cstheme="minorHAnsi"/>
          <w:i/>
          <w:sz w:val="22"/>
          <w:szCs w:val="22"/>
        </w:rPr>
        <w:t>)</w:t>
      </w:r>
      <w:r w:rsidRPr="006B75C7">
        <w:rPr>
          <w:rFonts w:ascii="Constantia" w:hAnsi="Constantia" w:cstheme="minorHAnsi"/>
          <w:i/>
          <w:sz w:val="22"/>
          <w:szCs w:val="22"/>
        </w:rPr>
        <w:t>. Jesus use</w:t>
      </w:r>
      <w:r w:rsidR="00EC0CE6">
        <w:rPr>
          <w:rFonts w:ascii="Constantia" w:hAnsi="Constantia" w:cstheme="minorHAnsi"/>
          <w:i/>
          <w:sz w:val="22"/>
          <w:szCs w:val="22"/>
        </w:rPr>
        <w:t>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the phrase, “</w:t>
      </w:r>
      <w:r w:rsidR="00C4059A" w:rsidRPr="00C4059A">
        <w:rPr>
          <w:rFonts w:ascii="Constantia" w:hAnsi="Constantia" w:cstheme="minorHAnsi"/>
          <w:b/>
          <w:bCs/>
          <w:i/>
          <w:sz w:val="22"/>
          <w:szCs w:val="22"/>
        </w:rPr>
        <w:t>Truly, truly I say to you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” to begin His message, and three more times in the entire discourse. Read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6:25-40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. </w:t>
      </w:r>
      <w:r w:rsidR="003F5D9C" w:rsidRPr="006B75C7">
        <w:rPr>
          <w:rFonts w:ascii="Constantia" w:hAnsi="Constantia" w:cstheme="minorHAnsi"/>
          <w:i/>
          <w:sz w:val="22"/>
          <w:szCs w:val="22"/>
        </w:rPr>
        <w:t>For each section, w</w:t>
      </w:r>
      <w:r w:rsidRPr="006B75C7">
        <w:rPr>
          <w:rFonts w:ascii="Constantia" w:hAnsi="Constantia" w:cstheme="minorHAnsi"/>
          <w:i/>
          <w:sz w:val="22"/>
          <w:szCs w:val="22"/>
        </w:rPr>
        <w:t>rite the questions or comments raised by the people, followed by Jesus’ response</w:t>
      </w:r>
      <w:r w:rsidR="00CC07E5">
        <w:rPr>
          <w:rFonts w:ascii="Constantia" w:hAnsi="Constantia" w:cstheme="minorHAnsi"/>
          <w:i/>
          <w:sz w:val="22"/>
          <w:szCs w:val="22"/>
        </w:rPr>
        <w:t>:</w:t>
      </w:r>
    </w:p>
    <w:p w14:paraId="14EFB473" w14:textId="77777777" w:rsidR="000329FC" w:rsidRPr="006B75C7" w:rsidRDefault="000329FC" w:rsidP="000329FC">
      <w:pPr>
        <w:rPr>
          <w:rFonts w:ascii="Constantia" w:hAnsi="Constantia" w:cstheme="minorHAnsi"/>
          <w:i/>
          <w:sz w:val="22"/>
          <w:szCs w:val="22"/>
        </w:rPr>
      </w:pPr>
    </w:p>
    <w:p w14:paraId="4AEA69BB" w14:textId="614A041C" w:rsidR="000329FC" w:rsidRPr="006B75C7" w:rsidRDefault="000329FC" w:rsidP="00CC07E5">
      <w:pPr>
        <w:pStyle w:val="ListParagraph"/>
        <w:numPr>
          <w:ilvl w:val="0"/>
          <w:numId w:val="36"/>
        </w:numPr>
        <w:ind w:left="360"/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b/>
          <w:i/>
          <w:sz w:val="22"/>
          <w:szCs w:val="22"/>
        </w:rPr>
        <w:t>6:25-27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: </w:t>
      </w:r>
    </w:p>
    <w:p w14:paraId="1DE70F7D" w14:textId="77777777" w:rsidR="003F5D9C" w:rsidRPr="006B75C7" w:rsidRDefault="003F5D9C" w:rsidP="00CC07E5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449FF1C" w14:textId="1FB76DFC" w:rsidR="000329FC" w:rsidRPr="006B75C7" w:rsidRDefault="000329FC" w:rsidP="00CC07E5">
      <w:pPr>
        <w:pStyle w:val="ListParagraph"/>
        <w:numPr>
          <w:ilvl w:val="0"/>
          <w:numId w:val="36"/>
        </w:numPr>
        <w:ind w:left="360"/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b/>
          <w:i/>
          <w:sz w:val="22"/>
          <w:szCs w:val="22"/>
        </w:rPr>
        <w:t>6:28-29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: </w:t>
      </w:r>
    </w:p>
    <w:p w14:paraId="65CCA0B3" w14:textId="77777777" w:rsidR="003F5D9C" w:rsidRPr="006B75C7" w:rsidRDefault="003F5D9C" w:rsidP="00CC07E5">
      <w:pPr>
        <w:rPr>
          <w:rFonts w:ascii="Constantia" w:hAnsi="Constantia" w:cstheme="minorHAnsi"/>
          <w:i/>
          <w:sz w:val="22"/>
          <w:szCs w:val="22"/>
        </w:rPr>
      </w:pPr>
    </w:p>
    <w:p w14:paraId="763DD076" w14:textId="4BB1FABA" w:rsidR="000329FC" w:rsidRPr="006B75C7" w:rsidRDefault="000329FC" w:rsidP="00CC07E5">
      <w:pPr>
        <w:pStyle w:val="ListParagraph"/>
        <w:numPr>
          <w:ilvl w:val="0"/>
          <w:numId w:val="36"/>
        </w:numPr>
        <w:ind w:left="360"/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b/>
          <w:i/>
          <w:sz w:val="22"/>
          <w:szCs w:val="22"/>
        </w:rPr>
        <w:t>6:30-33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: </w:t>
      </w:r>
    </w:p>
    <w:p w14:paraId="3C732C1D" w14:textId="77777777" w:rsidR="003F5D9C" w:rsidRPr="006B75C7" w:rsidRDefault="003F5D9C" w:rsidP="00CC07E5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29702815" w14:textId="7C0F349F" w:rsidR="003F5D9C" w:rsidRDefault="000329FC" w:rsidP="00CC07E5">
      <w:pPr>
        <w:pStyle w:val="ListParagraph"/>
        <w:numPr>
          <w:ilvl w:val="0"/>
          <w:numId w:val="36"/>
        </w:numPr>
        <w:ind w:left="360"/>
        <w:rPr>
          <w:rFonts w:ascii="Constantia" w:hAnsi="Constantia" w:cstheme="minorHAnsi"/>
          <w:i/>
          <w:sz w:val="22"/>
          <w:szCs w:val="22"/>
        </w:rPr>
      </w:pPr>
      <w:r w:rsidRPr="006B75C7">
        <w:rPr>
          <w:rFonts w:ascii="Constantia" w:hAnsi="Constantia" w:cstheme="minorHAnsi"/>
          <w:b/>
          <w:i/>
          <w:sz w:val="22"/>
          <w:szCs w:val="22"/>
        </w:rPr>
        <w:t>6:34-40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: </w:t>
      </w:r>
    </w:p>
    <w:p w14:paraId="4EBE7569" w14:textId="77777777" w:rsidR="00E615C6" w:rsidRDefault="00E615C6" w:rsidP="00C55D2A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12D314D" w14:textId="77777777" w:rsidR="001A2BA8" w:rsidRPr="006B75C7" w:rsidRDefault="001A2BA8" w:rsidP="00C55D2A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BAB176E" w14:textId="04583E79" w:rsidR="003F5D9C" w:rsidRPr="006B75C7" w:rsidRDefault="003F5D9C" w:rsidP="006B75C7">
      <w:pPr>
        <w:pStyle w:val="Normal-Manual"/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/>
          <w:i/>
          <w:sz w:val="22"/>
          <w:szCs w:val="22"/>
        </w:rPr>
        <w:t xml:space="preserve">From the responses Jesus gives, write a brief summary statement of the main point He </w:t>
      </w:r>
      <w:r w:rsidR="00EC0CE6">
        <w:rPr>
          <w:rFonts w:ascii="Constantia" w:hAnsi="Constantia"/>
          <w:i/>
          <w:sz w:val="22"/>
          <w:szCs w:val="22"/>
        </w:rPr>
        <w:t>i</w:t>
      </w:r>
      <w:r w:rsidRPr="006B75C7">
        <w:rPr>
          <w:rFonts w:ascii="Constantia" w:hAnsi="Constantia"/>
          <w:i/>
          <w:sz w:val="22"/>
          <w:szCs w:val="22"/>
        </w:rPr>
        <w:t>s making.</w:t>
      </w:r>
      <w:r w:rsidR="00EC0CE6">
        <w:rPr>
          <w:rFonts w:ascii="Constantia" w:hAnsi="Constantia"/>
          <w:i/>
          <w:sz w:val="22"/>
          <w:szCs w:val="22"/>
        </w:rPr>
        <w:t xml:space="preserve"> </w:t>
      </w:r>
    </w:p>
    <w:p w14:paraId="6DAED271" w14:textId="223C5B78" w:rsidR="00E615C6" w:rsidRPr="006B75C7" w:rsidRDefault="00E615C6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008DD5D3" w14:textId="2FA2646E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03F3A2FC" w14:textId="77777777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2111325A" w14:textId="77777777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6CC2013" w14:textId="5AEF122F" w:rsidR="003F5D9C" w:rsidRPr="006B75C7" w:rsidRDefault="00A320E0" w:rsidP="006B75C7">
      <w:pPr>
        <w:pStyle w:val="Normal-Manual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How does a </w:t>
      </w:r>
      <w:r w:rsidR="00BE296C">
        <w:rPr>
          <w:rFonts w:ascii="Constantia" w:hAnsi="Constantia"/>
          <w:i/>
          <w:sz w:val="22"/>
          <w:szCs w:val="22"/>
        </w:rPr>
        <w:t>person “</w:t>
      </w:r>
      <w:r w:rsidR="00BE296C" w:rsidRPr="00D32107">
        <w:rPr>
          <w:rFonts w:ascii="Constantia" w:hAnsi="Constantia"/>
          <w:b/>
          <w:bCs/>
          <w:i/>
          <w:sz w:val="22"/>
          <w:szCs w:val="22"/>
        </w:rPr>
        <w:t>work for the food which endures to eternal life</w:t>
      </w:r>
      <w:r w:rsidR="00BE296C">
        <w:rPr>
          <w:rFonts w:ascii="Constantia" w:hAnsi="Constantia"/>
          <w:i/>
          <w:sz w:val="22"/>
          <w:szCs w:val="22"/>
        </w:rPr>
        <w:t xml:space="preserve">”? </w:t>
      </w:r>
      <w:r w:rsidR="00D32107">
        <w:rPr>
          <w:rFonts w:ascii="Constantia" w:hAnsi="Constantia"/>
          <w:i/>
          <w:sz w:val="22"/>
          <w:szCs w:val="22"/>
        </w:rPr>
        <w:t xml:space="preserve">What does this look like, practically? </w:t>
      </w:r>
    </w:p>
    <w:p w14:paraId="3FF76FD0" w14:textId="2BC55DB2" w:rsidR="003F5D9C" w:rsidRPr="006B75C7" w:rsidRDefault="003F5D9C" w:rsidP="003F5D9C">
      <w:pPr>
        <w:rPr>
          <w:rFonts w:ascii="Constantia" w:hAnsi="Constantia" w:cstheme="minorHAnsi"/>
          <w:i/>
          <w:sz w:val="22"/>
          <w:szCs w:val="22"/>
        </w:rPr>
      </w:pPr>
    </w:p>
    <w:p w14:paraId="4DA83594" w14:textId="3AD8124A" w:rsidR="006B75C7" w:rsidRPr="006B75C7" w:rsidRDefault="006B75C7" w:rsidP="006B75C7">
      <w:pPr>
        <w:pStyle w:val="Normal-Manual"/>
        <w:numPr>
          <w:ilvl w:val="0"/>
          <w:numId w:val="0"/>
        </w:numPr>
        <w:ind w:left="360" w:hanging="360"/>
        <w:rPr>
          <w:rFonts w:ascii="Constantia" w:hAnsi="Constantia"/>
          <w:i/>
          <w:sz w:val="22"/>
          <w:szCs w:val="22"/>
        </w:rPr>
      </w:pPr>
    </w:p>
    <w:p w14:paraId="0E426765" w14:textId="34C05AEA" w:rsidR="006B75C7" w:rsidRPr="006B75C7" w:rsidRDefault="006B75C7" w:rsidP="006B75C7">
      <w:pPr>
        <w:pStyle w:val="Normal-Manual"/>
        <w:numPr>
          <w:ilvl w:val="0"/>
          <w:numId w:val="0"/>
        </w:numPr>
        <w:ind w:left="360" w:hanging="360"/>
        <w:rPr>
          <w:rFonts w:ascii="Constantia" w:hAnsi="Constantia"/>
          <w:i/>
          <w:sz w:val="22"/>
          <w:szCs w:val="22"/>
        </w:rPr>
      </w:pPr>
    </w:p>
    <w:p w14:paraId="526C93C8" w14:textId="77777777" w:rsidR="006B75C7" w:rsidRPr="006B75C7" w:rsidRDefault="006B75C7" w:rsidP="006B75C7">
      <w:pPr>
        <w:pStyle w:val="Normal-Manual"/>
        <w:numPr>
          <w:ilvl w:val="0"/>
          <w:numId w:val="0"/>
        </w:numPr>
        <w:ind w:left="360" w:hanging="360"/>
        <w:rPr>
          <w:rFonts w:ascii="Constantia" w:hAnsi="Constantia"/>
          <w:i/>
          <w:sz w:val="22"/>
          <w:szCs w:val="22"/>
        </w:rPr>
      </w:pPr>
    </w:p>
    <w:p w14:paraId="26B1C557" w14:textId="77777777" w:rsidR="006B75C7" w:rsidRPr="006B75C7" w:rsidRDefault="006B75C7" w:rsidP="006B75C7">
      <w:pPr>
        <w:pStyle w:val="Normal-Manual"/>
        <w:numPr>
          <w:ilvl w:val="0"/>
          <w:numId w:val="0"/>
        </w:numPr>
        <w:ind w:left="360" w:hanging="360"/>
        <w:rPr>
          <w:rFonts w:ascii="Constantia" w:hAnsi="Constantia"/>
          <w:i/>
          <w:sz w:val="22"/>
          <w:szCs w:val="22"/>
        </w:rPr>
      </w:pPr>
    </w:p>
    <w:p w14:paraId="12896285" w14:textId="5814D8FB" w:rsidR="003F5D9C" w:rsidRPr="006B75C7" w:rsidRDefault="003F5D9C" w:rsidP="003F5D9C">
      <w:pPr>
        <w:pStyle w:val="Normal-Manual"/>
        <w:numPr>
          <w:ilvl w:val="0"/>
          <w:numId w:val="12"/>
        </w:numPr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 w:cstheme="minorHAnsi"/>
          <w:i/>
          <w:sz w:val="22"/>
          <w:szCs w:val="22"/>
        </w:rPr>
        <w:t xml:space="preserve">In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6:41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, the unbelieving Jews begin to grumble because of Jesus’ proclamation of His heavenly origin. Read Jesus’ response in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verses 42-51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, and list as many </w:t>
      </w:r>
      <w:r w:rsidRPr="006B75C7">
        <w:rPr>
          <w:rFonts w:ascii="Constantia" w:hAnsi="Constantia" w:cstheme="minorHAnsi"/>
          <w:b/>
          <w:i/>
          <w:sz w:val="22"/>
          <w:szCs w:val="22"/>
        </w:rPr>
        <w:t>theological truths</w:t>
      </w:r>
      <w:r w:rsidRPr="006B75C7">
        <w:rPr>
          <w:rFonts w:ascii="Constantia" w:hAnsi="Constantia" w:cstheme="minorHAnsi"/>
          <w:i/>
          <w:sz w:val="22"/>
          <w:szCs w:val="22"/>
        </w:rPr>
        <w:t xml:space="preserve"> as you can identify in this passage. </w:t>
      </w:r>
    </w:p>
    <w:p w14:paraId="3B9547A2" w14:textId="353B3DD4" w:rsidR="003F5D9C" w:rsidRPr="006B75C7" w:rsidRDefault="003F5D9C" w:rsidP="00E0473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3CBFAD08" w14:textId="2A6E3227" w:rsidR="006B75C7" w:rsidRPr="006B75C7" w:rsidRDefault="006B75C7" w:rsidP="00E0473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086DB7B" w14:textId="77777777" w:rsidR="006B75C7" w:rsidRPr="006B75C7" w:rsidRDefault="006B75C7" w:rsidP="00E0473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BE211F7" w14:textId="77777777" w:rsidR="006B75C7" w:rsidRPr="006B75C7" w:rsidRDefault="006B75C7" w:rsidP="00E0473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8E9D7FB" w14:textId="14791B48" w:rsidR="003F5D9C" w:rsidRPr="006B75C7" w:rsidRDefault="003F5D9C" w:rsidP="00F17409">
      <w:pPr>
        <w:pStyle w:val="Normal-Manual"/>
        <w:numPr>
          <w:ilvl w:val="0"/>
          <w:numId w:val="12"/>
        </w:numPr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/>
          <w:i/>
          <w:sz w:val="22"/>
          <w:szCs w:val="22"/>
        </w:rPr>
        <w:t xml:space="preserve">How would you explain the meaning of Jesus’ teaching in </w:t>
      </w:r>
      <w:r w:rsidRPr="006B75C7">
        <w:rPr>
          <w:rFonts w:ascii="Constantia" w:hAnsi="Constantia"/>
          <w:b/>
          <w:i/>
          <w:sz w:val="22"/>
          <w:szCs w:val="22"/>
        </w:rPr>
        <w:t>6:53-58</w:t>
      </w:r>
      <w:r w:rsidR="00E615C6" w:rsidRPr="006B75C7">
        <w:rPr>
          <w:rFonts w:ascii="Constantia" w:hAnsi="Constantia"/>
          <w:i/>
          <w:sz w:val="22"/>
          <w:szCs w:val="22"/>
        </w:rPr>
        <w:t>? (</w:t>
      </w:r>
      <w:r w:rsidR="00F21390">
        <w:rPr>
          <w:rFonts w:ascii="Constantia" w:hAnsi="Constantia"/>
          <w:i/>
          <w:sz w:val="22"/>
          <w:szCs w:val="22"/>
        </w:rPr>
        <w:t>i.e.,</w:t>
      </w:r>
      <w:r w:rsidR="00C24CFA">
        <w:rPr>
          <w:rFonts w:ascii="Constantia" w:hAnsi="Constantia"/>
          <w:i/>
          <w:sz w:val="22"/>
          <w:szCs w:val="22"/>
        </w:rPr>
        <w:t xml:space="preserve"> What does Jesus mean when He says, “eat My flesh”? N</w:t>
      </w:r>
      <w:r w:rsidR="00E615C6" w:rsidRPr="006B75C7">
        <w:rPr>
          <w:rFonts w:ascii="Constantia" w:hAnsi="Constantia"/>
          <w:i/>
          <w:sz w:val="22"/>
          <w:szCs w:val="22"/>
        </w:rPr>
        <w:t xml:space="preserve">ote: </w:t>
      </w:r>
      <w:r w:rsidR="00EC0CE6">
        <w:rPr>
          <w:rFonts w:ascii="Constantia" w:hAnsi="Constantia"/>
          <w:i/>
          <w:sz w:val="22"/>
          <w:szCs w:val="22"/>
        </w:rPr>
        <w:t>t</w:t>
      </w:r>
      <w:r w:rsidRPr="006B75C7">
        <w:rPr>
          <w:rFonts w:ascii="Constantia" w:hAnsi="Constantia"/>
          <w:i/>
          <w:sz w:val="22"/>
          <w:szCs w:val="22"/>
        </w:rPr>
        <w:t xml:space="preserve">he Lord’s Supper, or communion, had not been instituted at this time) </w:t>
      </w:r>
    </w:p>
    <w:p w14:paraId="6E0FB8FC" w14:textId="01857E42" w:rsidR="003F5D9C" w:rsidRPr="006B75C7" w:rsidRDefault="003F5D9C" w:rsidP="00B36B66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F48C1AF" w14:textId="4B3F5728" w:rsidR="006B75C7" w:rsidRPr="006B75C7" w:rsidRDefault="006B75C7" w:rsidP="00B36B66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5BB5DF35" w14:textId="77777777" w:rsidR="006B75C7" w:rsidRPr="006B75C7" w:rsidRDefault="006B75C7" w:rsidP="00B36B66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C387E9A" w14:textId="1472377E" w:rsidR="003F5D9C" w:rsidRPr="006B75C7" w:rsidRDefault="003F5D9C" w:rsidP="006B75C7">
      <w:pPr>
        <w:pStyle w:val="Normal-Manual"/>
        <w:numPr>
          <w:ilvl w:val="0"/>
          <w:numId w:val="37"/>
        </w:numPr>
        <w:ind w:left="360"/>
        <w:rPr>
          <w:rFonts w:ascii="Constantia" w:hAnsi="Constantia"/>
          <w:b/>
          <w:i/>
          <w:sz w:val="22"/>
          <w:szCs w:val="22"/>
        </w:rPr>
      </w:pPr>
      <w:r w:rsidRPr="006B75C7">
        <w:rPr>
          <w:rFonts w:ascii="Constantia" w:hAnsi="Constantia"/>
          <w:i/>
          <w:sz w:val="22"/>
          <w:szCs w:val="22"/>
        </w:rPr>
        <w:t xml:space="preserve">From </w:t>
      </w:r>
      <w:r w:rsidRPr="006B75C7">
        <w:rPr>
          <w:rFonts w:ascii="Constantia" w:hAnsi="Constantia"/>
          <w:b/>
          <w:i/>
          <w:sz w:val="22"/>
          <w:szCs w:val="22"/>
        </w:rPr>
        <w:t>6:60, 66, and 68</w:t>
      </w:r>
      <w:r w:rsidRPr="006B75C7">
        <w:rPr>
          <w:rFonts w:ascii="Constantia" w:hAnsi="Constantia"/>
          <w:i/>
          <w:sz w:val="22"/>
          <w:szCs w:val="22"/>
        </w:rPr>
        <w:t xml:space="preserve">, how do the disciples respond to this teaching? </w:t>
      </w:r>
      <w:r w:rsidR="00CD336B">
        <w:rPr>
          <w:rFonts w:ascii="Constantia" w:hAnsi="Constantia"/>
          <w:i/>
          <w:sz w:val="22"/>
          <w:szCs w:val="22"/>
        </w:rPr>
        <w:t xml:space="preserve">Why do you think they respond that way? </w:t>
      </w:r>
    </w:p>
    <w:p w14:paraId="4E5DB8E1" w14:textId="1654D84B" w:rsidR="003F5D9C" w:rsidRPr="006B75C7" w:rsidRDefault="003F5D9C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FFA7A1B" w14:textId="572B34E0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2F9851C3" w14:textId="6B40E638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33CCD6C0" w14:textId="77777777" w:rsidR="006B75C7" w:rsidRPr="006B75C7" w:rsidRDefault="006B75C7" w:rsidP="006B75C7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C8A6EF8" w14:textId="32D4F89D" w:rsidR="003F5D9C" w:rsidRPr="006B75C7" w:rsidRDefault="003F5D9C" w:rsidP="006B75C7">
      <w:pPr>
        <w:pStyle w:val="Normal-Manual"/>
        <w:numPr>
          <w:ilvl w:val="0"/>
          <w:numId w:val="37"/>
        </w:numPr>
        <w:ind w:left="360"/>
        <w:rPr>
          <w:rFonts w:ascii="Constantia" w:hAnsi="Constantia"/>
          <w:i/>
          <w:sz w:val="22"/>
          <w:szCs w:val="22"/>
        </w:rPr>
      </w:pPr>
      <w:r w:rsidRPr="006B75C7">
        <w:rPr>
          <w:rFonts w:ascii="Constantia" w:hAnsi="Constantia"/>
          <w:i/>
          <w:sz w:val="22"/>
          <w:szCs w:val="22"/>
        </w:rPr>
        <w:t xml:space="preserve">How do Jesus’ words in </w:t>
      </w:r>
      <w:r w:rsidRPr="006B75C7">
        <w:rPr>
          <w:rFonts w:ascii="Constantia" w:hAnsi="Constantia"/>
          <w:b/>
          <w:i/>
          <w:sz w:val="22"/>
          <w:szCs w:val="22"/>
        </w:rPr>
        <w:t>6:61-66</w:t>
      </w:r>
      <w:r w:rsidRPr="006B75C7">
        <w:rPr>
          <w:rFonts w:ascii="Constantia" w:hAnsi="Constantia"/>
          <w:i/>
          <w:sz w:val="22"/>
          <w:szCs w:val="22"/>
        </w:rPr>
        <w:t xml:space="preserve"> explain </w:t>
      </w:r>
      <w:r w:rsidRPr="006B75C7">
        <w:rPr>
          <w:rFonts w:ascii="Constantia" w:hAnsi="Constantia"/>
          <w:b/>
          <w:i/>
          <w:sz w:val="22"/>
          <w:szCs w:val="22"/>
        </w:rPr>
        <w:t>6:53-58</w:t>
      </w:r>
      <w:r w:rsidRPr="006B75C7">
        <w:rPr>
          <w:rFonts w:ascii="Constantia" w:hAnsi="Constantia"/>
          <w:i/>
          <w:sz w:val="22"/>
          <w:szCs w:val="22"/>
        </w:rPr>
        <w:t xml:space="preserve">? </w:t>
      </w:r>
    </w:p>
    <w:sectPr w:rsidR="003F5D9C" w:rsidRPr="006B75C7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44A1F"/>
    <w:multiLevelType w:val="hybridMultilevel"/>
    <w:tmpl w:val="1482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2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C744D"/>
    <w:multiLevelType w:val="hybridMultilevel"/>
    <w:tmpl w:val="1ECA7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B93107"/>
    <w:multiLevelType w:val="hybridMultilevel"/>
    <w:tmpl w:val="3C08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92A82"/>
    <w:multiLevelType w:val="hybridMultilevel"/>
    <w:tmpl w:val="EE2A4D74"/>
    <w:lvl w:ilvl="0" w:tplc="EA2E9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01CF1"/>
    <w:multiLevelType w:val="hybridMultilevel"/>
    <w:tmpl w:val="0A7E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404280">
    <w:abstractNumId w:val="15"/>
  </w:num>
  <w:num w:numId="2" w16cid:durableId="2022079663">
    <w:abstractNumId w:val="15"/>
  </w:num>
  <w:num w:numId="3" w16cid:durableId="145632386">
    <w:abstractNumId w:val="11"/>
  </w:num>
  <w:num w:numId="4" w16cid:durableId="1918401820">
    <w:abstractNumId w:val="15"/>
  </w:num>
  <w:num w:numId="5" w16cid:durableId="264578701">
    <w:abstractNumId w:val="15"/>
  </w:num>
  <w:num w:numId="6" w16cid:durableId="1359306885">
    <w:abstractNumId w:val="15"/>
  </w:num>
  <w:num w:numId="7" w16cid:durableId="1417022152">
    <w:abstractNumId w:val="15"/>
  </w:num>
  <w:num w:numId="8" w16cid:durableId="914976802">
    <w:abstractNumId w:val="11"/>
  </w:num>
  <w:num w:numId="9" w16cid:durableId="1362241829">
    <w:abstractNumId w:val="18"/>
  </w:num>
  <w:num w:numId="10" w16cid:durableId="110905956">
    <w:abstractNumId w:val="11"/>
  </w:num>
  <w:num w:numId="11" w16cid:durableId="1784567203">
    <w:abstractNumId w:val="15"/>
  </w:num>
  <w:num w:numId="12" w16cid:durableId="2022079056">
    <w:abstractNumId w:val="1"/>
  </w:num>
  <w:num w:numId="13" w16cid:durableId="1980262206">
    <w:abstractNumId w:val="7"/>
  </w:num>
  <w:num w:numId="14" w16cid:durableId="347097003">
    <w:abstractNumId w:val="11"/>
  </w:num>
  <w:num w:numId="15" w16cid:durableId="980572264">
    <w:abstractNumId w:val="11"/>
  </w:num>
  <w:num w:numId="16" w16cid:durableId="730227063">
    <w:abstractNumId w:val="3"/>
  </w:num>
  <w:num w:numId="17" w16cid:durableId="2135825470">
    <w:abstractNumId w:val="2"/>
  </w:num>
  <w:num w:numId="18" w16cid:durableId="947086109">
    <w:abstractNumId w:val="9"/>
  </w:num>
  <w:num w:numId="19" w16cid:durableId="1696345214">
    <w:abstractNumId w:val="19"/>
  </w:num>
  <w:num w:numId="20" w16cid:durableId="1864125185">
    <w:abstractNumId w:val="12"/>
  </w:num>
  <w:num w:numId="21" w16cid:durableId="5061088">
    <w:abstractNumId w:val="22"/>
  </w:num>
  <w:num w:numId="22" w16cid:durableId="1129586992">
    <w:abstractNumId w:val="21"/>
  </w:num>
  <w:num w:numId="23" w16cid:durableId="1572614190">
    <w:abstractNumId w:val="14"/>
  </w:num>
  <w:num w:numId="24" w16cid:durableId="649408035">
    <w:abstractNumId w:val="13"/>
  </w:num>
  <w:num w:numId="25" w16cid:durableId="1925916637">
    <w:abstractNumId w:val="6"/>
  </w:num>
  <w:num w:numId="26" w16cid:durableId="165050753">
    <w:abstractNumId w:val="17"/>
  </w:num>
  <w:num w:numId="27" w16cid:durableId="2010785141">
    <w:abstractNumId w:val="16"/>
  </w:num>
  <w:num w:numId="28" w16cid:durableId="881983533">
    <w:abstractNumId w:val="4"/>
  </w:num>
  <w:num w:numId="29" w16cid:durableId="2005433577">
    <w:abstractNumId w:val="27"/>
  </w:num>
  <w:num w:numId="30" w16cid:durableId="1416509500">
    <w:abstractNumId w:val="10"/>
  </w:num>
  <w:num w:numId="31" w16cid:durableId="147790158">
    <w:abstractNumId w:val="5"/>
  </w:num>
  <w:num w:numId="32" w16cid:durableId="1909879950">
    <w:abstractNumId w:val="20"/>
  </w:num>
  <w:num w:numId="33" w16cid:durableId="1162894100">
    <w:abstractNumId w:val="0"/>
  </w:num>
  <w:num w:numId="34" w16cid:durableId="1664819156">
    <w:abstractNumId w:val="24"/>
  </w:num>
  <w:num w:numId="35" w16cid:durableId="2059744017">
    <w:abstractNumId w:val="23"/>
  </w:num>
  <w:num w:numId="36" w16cid:durableId="1043213844">
    <w:abstractNumId w:val="25"/>
  </w:num>
  <w:num w:numId="37" w16cid:durableId="1171408182">
    <w:abstractNumId w:val="26"/>
  </w:num>
  <w:num w:numId="38" w16cid:durableId="1524590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E1"/>
    <w:rsid w:val="00001FA0"/>
    <w:rsid w:val="0002558B"/>
    <w:rsid w:val="000329FC"/>
    <w:rsid w:val="00036AAE"/>
    <w:rsid w:val="0004741B"/>
    <w:rsid w:val="000A0950"/>
    <w:rsid w:val="000A3BA0"/>
    <w:rsid w:val="000C3D30"/>
    <w:rsid w:val="000D56E1"/>
    <w:rsid w:val="000E092B"/>
    <w:rsid w:val="000F2704"/>
    <w:rsid w:val="0012104F"/>
    <w:rsid w:val="00126A19"/>
    <w:rsid w:val="00126CBD"/>
    <w:rsid w:val="001374E6"/>
    <w:rsid w:val="00180C58"/>
    <w:rsid w:val="001909F9"/>
    <w:rsid w:val="001A1DE4"/>
    <w:rsid w:val="001A2BA8"/>
    <w:rsid w:val="001B3671"/>
    <w:rsid w:val="001F674E"/>
    <w:rsid w:val="00200687"/>
    <w:rsid w:val="002156BB"/>
    <w:rsid w:val="0022365F"/>
    <w:rsid w:val="00236D74"/>
    <w:rsid w:val="00261590"/>
    <w:rsid w:val="00286332"/>
    <w:rsid w:val="00293E27"/>
    <w:rsid w:val="002A6089"/>
    <w:rsid w:val="002E5F5D"/>
    <w:rsid w:val="00314C17"/>
    <w:rsid w:val="00335B65"/>
    <w:rsid w:val="00347041"/>
    <w:rsid w:val="00370B68"/>
    <w:rsid w:val="00381445"/>
    <w:rsid w:val="00385B46"/>
    <w:rsid w:val="003B6631"/>
    <w:rsid w:val="003F5D9C"/>
    <w:rsid w:val="00402630"/>
    <w:rsid w:val="004141F9"/>
    <w:rsid w:val="0043171F"/>
    <w:rsid w:val="004404F8"/>
    <w:rsid w:val="004423A2"/>
    <w:rsid w:val="00443C22"/>
    <w:rsid w:val="004709EF"/>
    <w:rsid w:val="004A4C4A"/>
    <w:rsid w:val="004D715C"/>
    <w:rsid w:val="004E25D4"/>
    <w:rsid w:val="004E473D"/>
    <w:rsid w:val="004E5F7E"/>
    <w:rsid w:val="00512B31"/>
    <w:rsid w:val="00550656"/>
    <w:rsid w:val="00555810"/>
    <w:rsid w:val="005573E4"/>
    <w:rsid w:val="005C04E0"/>
    <w:rsid w:val="005F7B9C"/>
    <w:rsid w:val="00626301"/>
    <w:rsid w:val="00641911"/>
    <w:rsid w:val="00642109"/>
    <w:rsid w:val="006473AA"/>
    <w:rsid w:val="006B75C7"/>
    <w:rsid w:val="006D3AB5"/>
    <w:rsid w:val="00712CF1"/>
    <w:rsid w:val="007142CC"/>
    <w:rsid w:val="00724238"/>
    <w:rsid w:val="00740A1B"/>
    <w:rsid w:val="00794AC1"/>
    <w:rsid w:val="007A14F2"/>
    <w:rsid w:val="007A25A1"/>
    <w:rsid w:val="007C78F1"/>
    <w:rsid w:val="007F2E30"/>
    <w:rsid w:val="007F6D94"/>
    <w:rsid w:val="00851A97"/>
    <w:rsid w:val="0088137E"/>
    <w:rsid w:val="008C761D"/>
    <w:rsid w:val="008E280A"/>
    <w:rsid w:val="008F2619"/>
    <w:rsid w:val="008F624E"/>
    <w:rsid w:val="00904E2C"/>
    <w:rsid w:val="009343D9"/>
    <w:rsid w:val="009641B1"/>
    <w:rsid w:val="009B5C0E"/>
    <w:rsid w:val="009C3588"/>
    <w:rsid w:val="00A01659"/>
    <w:rsid w:val="00A16A7C"/>
    <w:rsid w:val="00A17107"/>
    <w:rsid w:val="00A3027E"/>
    <w:rsid w:val="00A320E0"/>
    <w:rsid w:val="00A35398"/>
    <w:rsid w:val="00A445A2"/>
    <w:rsid w:val="00A66AE7"/>
    <w:rsid w:val="00AD63AE"/>
    <w:rsid w:val="00AE3F81"/>
    <w:rsid w:val="00AE683E"/>
    <w:rsid w:val="00AF5CB6"/>
    <w:rsid w:val="00B35AD0"/>
    <w:rsid w:val="00B36B66"/>
    <w:rsid w:val="00B80D11"/>
    <w:rsid w:val="00B92E0A"/>
    <w:rsid w:val="00B96C36"/>
    <w:rsid w:val="00BA1105"/>
    <w:rsid w:val="00BE296C"/>
    <w:rsid w:val="00BF2378"/>
    <w:rsid w:val="00C06210"/>
    <w:rsid w:val="00C24CFA"/>
    <w:rsid w:val="00C26C2C"/>
    <w:rsid w:val="00C32630"/>
    <w:rsid w:val="00C4059A"/>
    <w:rsid w:val="00C445E6"/>
    <w:rsid w:val="00C55D2A"/>
    <w:rsid w:val="00C95F94"/>
    <w:rsid w:val="00CA252E"/>
    <w:rsid w:val="00CA4C59"/>
    <w:rsid w:val="00CC07E5"/>
    <w:rsid w:val="00CD13F6"/>
    <w:rsid w:val="00CD336B"/>
    <w:rsid w:val="00CE0828"/>
    <w:rsid w:val="00CE3E15"/>
    <w:rsid w:val="00D059FA"/>
    <w:rsid w:val="00D32107"/>
    <w:rsid w:val="00D53FB9"/>
    <w:rsid w:val="00D5578E"/>
    <w:rsid w:val="00D80354"/>
    <w:rsid w:val="00D83007"/>
    <w:rsid w:val="00DC653F"/>
    <w:rsid w:val="00DD544B"/>
    <w:rsid w:val="00DD5492"/>
    <w:rsid w:val="00DE26EA"/>
    <w:rsid w:val="00DE31A7"/>
    <w:rsid w:val="00DE646C"/>
    <w:rsid w:val="00DF7298"/>
    <w:rsid w:val="00E04731"/>
    <w:rsid w:val="00E10A68"/>
    <w:rsid w:val="00E1312B"/>
    <w:rsid w:val="00E174C8"/>
    <w:rsid w:val="00E44079"/>
    <w:rsid w:val="00E54FF8"/>
    <w:rsid w:val="00E615C6"/>
    <w:rsid w:val="00E657A2"/>
    <w:rsid w:val="00E66846"/>
    <w:rsid w:val="00E81ADA"/>
    <w:rsid w:val="00E84199"/>
    <w:rsid w:val="00E879A1"/>
    <w:rsid w:val="00EB481E"/>
    <w:rsid w:val="00EC0CE6"/>
    <w:rsid w:val="00EC102B"/>
    <w:rsid w:val="00ED44EF"/>
    <w:rsid w:val="00EF7C53"/>
    <w:rsid w:val="00F0058E"/>
    <w:rsid w:val="00F04781"/>
    <w:rsid w:val="00F04836"/>
    <w:rsid w:val="00F10866"/>
    <w:rsid w:val="00F11757"/>
    <w:rsid w:val="00F17409"/>
    <w:rsid w:val="00F20D8A"/>
    <w:rsid w:val="00F21390"/>
    <w:rsid w:val="00F26F46"/>
    <w:rsid w:val="00F31756"/>
    <w:rsid w:val="00F41F78"/>
    <w:rsid w:val="00F53B84"/>
    <w:rsid w:val="00F5773C"/>
    <w:rsid w:val="00F61037"/>
    <w:rsid w:val="00FA36A7"/>
    <w:rsid w:val="00FC08E8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87307"/>
  <w15:docId w15:val="{10392470-2526-43B1-9D04-14907CE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03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BC%20Flock%20Ministry%20File\GBC%20Small%20Group%20Study%20Lessons-MASTER%20FOLDER\Master%20Flock%20Lesson%20Folder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72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17</cp:revision>
  <cp:lastPrinted>2003-12-10T20:04:00Z</cp:lastPrinted>
  <dcterms:created xsi:type="dcterms:W3CDTF">2019-07-16T20:08:00Z</dcterms:created>
  <dcterms:modified xsi:type="dcterms:W3CDTF">2023-04-21T13:57:00Z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